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Студијски програм :</w:t>
            </w:r>
          </w:p>
          <w:p w:rsidR="009942B9" w:rsidRPr="006A2357" w:rsidRDefault="009942B9" w:rsidP="006A2357">
            <w:pPr>
              <w:tabs>
                <w:tab w:val="left" w:pos="567"/>
              </w:tabs>
              <w:rPr>
                <w:rFonts w:ascii="Times New Roman" w:hAnsi="Times New Roman"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Cs/>
                <w:szCs w:val="20"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Назив предмета: </w:t>
            </w:r>
          </w:p>
          <w:p w:rsidR="00DD7A0B" w:rsidRPr="006A2357" w:rsidRDefault="009942B9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Cs/>
                <w:szCs w:val="20"/>
                <w:lang w:val="sr-Cyrl-CS"/>
              </w:rPr>
              <w:t>Методологија научног истраживања у спортским наукама са основним принципима етике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Наставник</w:t>
            </w:r>
            <w:r w:rsidRPr="006A2357">
              <w:rPr>
                <w:rFonts w:ascii="Times New Roman" w:hAnsi="Times New Roman"/>
                <w:b/>
                <w:bCs/>
                <w:szCs w:val="20"/>
              </w:rPr>
              <w:t>/</w:t>
            </w:r>
            <w:proofErr w:type="spellStart"/>
            <w:r w:rsidRPr="006A2357">
              <w:rPr>
                <w:rFonts w:ascii="Times New Roman" w:hAnsi="Times New Roman"/>
                <w:b/>
                <w:bCs/>
                <w:szCs w:val="20"/>
              </w:rPr>
              <w:t>наставници</w:t>
            </w:r>
            <w:proofErr w:type="spellEnd"/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:</w:t>
            </w:r>
            <w:r w:rsidR="009942B9" w:rsidRPr="006A2357"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</w:p>
          <w:p w:rsidR="00DD7A0B" w:rsidRPr="006A2357" w:rsidRDefault="009942B9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</w:rPr>
              <w:t xml:space="preserve">Шипетић – Грујичић Сандра (руководилац), </w:t>
            </w:r>
            <w:r w:rsidRPr="006A2357">
              <w:rPr>
                <w:rFonts w:ascii="Times New Roman" w:hAnsi="Times New Roman"/>
                <w:bCs/>
                <w:szCs w:val="20"/>
              </w:rPr>
              <w:t>Кисић Тепавчевић Дарија, Николић Александра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Статус предмета:</w:t>
            </w:r>
            <w:r w:rsidR="009942B9"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 Обавезан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Број ЕСПБ:</w:t>
            </w:r>
            <w:r w:rsidR="009942B9"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 5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Услов:</w:t>
            </w:r>
            <w:r w:rsidR="009942B9"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 </w:t>
            </w:r>
            <w:r w:rsidR="009942B9" w:rsidRPr="006A2357">
              <w:rPr>
                <w:rFonts w:ascii="Times New Roman" w:hAnsi="Times New Roman"/>
                <w:bCs/>
                <w:szCs w:val="20"/>
                <w:lang w:val="sr-Cyrl-CS"/>
              </w:rPr>
              <w:t>нема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Циљ предмета</w:t>
            </w:r>
          </w:p>
          <w:p w:rsidR="00DD7A0B" w:rsidRPr="006A2357" w:rsidRDefault="009942B9" w:rsidP="006A2357">
            <w:pPr>
              <w:tabs>
                <w:tab w:val="left" w:pos="567"/>
              </w:tabs>
              <w:rPr>
                <w:rFonts w:ascii="Times New Roman" w:hAnsi="Times New Roman"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Cs/>
                <w:szCs w:val="20"/>
                <w:lang w:val="sr-Cyrl-CS"/>
              </w:rPr>
              <w:t xml:space="preserve">Циљ предмета је да полазници стекну основна знања о научним методама и да развију вештине о дизајнирању студија, као и о прикупљању, обради и презентовању резултата из области примене физичке активности у очувању и унапређењу здравља здравих и оболелих особа.  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Исход предмета </w:t>
            </w:r>
          </w:p>
          <w:p w:rsidR="00DD7A0B" w:rsidRPr="006A2357" w:rsidRDefault="009942B9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Cs/>
                <w:szCs w:val="20"/>
                <w:lang w:val="sr-Cyrl-CS"/>
              </w:rPr>
              <w:t>Исход предмета укључује усвајање знања и вештина у области научно-истраживачког рада и његове имплементације унутар области физиологије физичког вежбања, спортске медицине, кинезиологије и психологије, у циљу унапређења практичних вештина примењених у раду са популацијом одраслих, деце, старих и оболелих од хроничних обољења.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Садржај предмета</w:t>
            </w:r>
          </w:p>
          <w:p w:rsidR="009942B9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i/>
                <w:iCs/>
                <w:szCs w:val="20"/>
                <w:lang w:val="sr-Cyrl-CS"/>
              </w:rPr>
              <w:t xml:space="preserve">Теоријска </w:t>
            </w:r>
            <w:r w:rsidR="009942B9" w:rsidRPr="006A2357">
              <w:rPr>
                <w:rFonts w:ascii="Times New Roman" w:hAnsi="Times New Roman"/>
                <w:i/>
                <w:iCs/>
                <w:szCs w:val="20"/>
                <w:lang w:val="sr-Cyrl-CS"/>
              </w:rPr>
              <w:t xml:space="preserve">и практична настава </w:t>
            </w:r>
          </w:p>
          <w:p w:rsidR="00DD7A0B" w:rsidRPr="006A2357" w:rsidRDefault="009942B9" w:rsidP="006A2357">
            <w:pPr>
              <w:tabs>
                <w:tab w:val="left" w:pos="567"/>
              </w:tabs>
              <w:rPr>
                <w:rFonts w:ascii="Times New Roman" w:hAnsi="Times New Roman"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iCs/>
                <w:szCs w:val="20"/>
                <w:lang w:val="sr-Cyrl-CS"/>
              </w:rPr>
              <w:t xml:space="preserve">Садржај предмета обухвата теоријску и практичну наставу. Теоријска настава се заснива на примени научно-истраживачких метода (дескриптивне студије, аналитичке студије, као што су студије пресека, анамнестичке студије и кохортне студије, експерименталне студије, потом клиничке студије, експерименти у друштвеној заједници и теренски експерименти, систематски прикази, мета-анализе, мултицентричниа и квалитативниа истраживања) у циљу имплементације физичке активности у области очувања, унапређења здравља и терапије одређених обољења. Полазници ће бити оспособљени да критички анализирају резултате истраживања и да препознају и превазиђу пристрасности (пристрасност избора, информациону пристрасност и конфаундинг) које воде одступању резултата или закључака од истине. Посебан акценат биће стављен на етику истраживања и публиковања. Сваки полазник биће оспособљен да самостално прикупи, обради и презентује резултате свог истраживања. Практична настава следи теоријску и реализује се кроз израду семинарских радова </w:t>
            </w:r>
            <w:r w:rsidR="00516027" w:rsidRPr="006A2357">
              <w:rPr>
                <w:rFonts w:ascii="Times New Roman" w:hAnsi="Times New Roman"/>
                <w:iCs/>
                <w:szCs w:val="20"/>
                <w:lang w:val="sr-Cyrl-CS"/>
              </w:rPr>
              <w:t xml:space="preserve">и </w:t>
            </w:r>
            <w:r w:rsidR="00516027" w:rsidRPr="006A2357">
              <w:rPr>
                <w:rFonts w:ascii="Times New Roman" w:hAnsi="Times New Roman"/>
                <w:iCs/>
                <w:szCs w:val="20"/>
              </w:rPr>
              <w:t>journal clubs-a</w:t>
            </w:r>
            <w:r w:rsidR="00516027" w:rsidRPr="006A2357">
              <w:rPr>
                <w:rFonts w:ascii="Times New Roman" w:hAnsi="Times New Roman"/>
                <w:iCs/>
                <w:szCs w:val="20"/>
                <w:lang w:val="sr-Cyrl-CS"/>
              </w:rPr>
              <w:t xml:space="preserve"> </w:t>
            </w:r>
            <w:r w:rsidRPr="006A2357">
              <w:rPr>
                <w:rFonts w:ascii="Times New Roman" w:hAnsi="Times New Roman"/>
                <w:iCs/>
                <w:szCs w:val="20"/>
                <w:lang w:val="sr-Cyrl-CS"/>
              </w:rPr>
              <w:t>у области примене физичке активности у очувању и унапређењу здравља, као и терапјиске примене код (превасходно) хроничних незаразних обољења.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CB3984" w:rsidRDefault="00CB3984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39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Препоручена л</w:t>
            </w:r>
            <w:r w:rsidR="00DD7A0B" w:rsidRPr="00CB39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итература </w:t>
            </w:r>
          </w:p>
          <w:p w:rsidR="00234EF4" w:rsidRPr="00234EF4" w:rsidRDefault="00234EF4" w:rsidP="006A235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ind w:left="144" w:hanging="144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34E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Јаребинc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ки М, Влајинац Х. (уредници). </w:t>
            </w:r>
            <w:r w:rsidRPr="00234E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Епидемиологија. Београд: Медицинcки факултет Београд, 2006.    </w:t>
            </w:r>
          </w:p>
          <w:p w:rsidR="00234EF4" w:rsidRPr="00234EF4" w:rsidRDefault="00234EF4" w:rsidP="006A235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ind w:left="144" w:hanging="144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34E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Gordis L. Epidemiology. Philadelphia: Elsevier Saunders, 2013. </w:t>
            </w:r>
          </w:p>
          <w:p w:rsidR="00234EF4" w:rsidRPr="00234EF4" w:rsidRDefault="00234EF4" w:rsidP="006A235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ind w:left="144" w:hanging="144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Neutans J.</w:t>
            </w:r>
            <w:r w:rsidRPr="00234E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J., Rubins L. Research Techniques for the Health Sciences. Fifth edition. Pearson, 2016.</w:t>
            </w:r>
          </w:p>
          <w:p w:rsidR="00234EF4" w:rsidRPr="00234EF4" w:rsidRDefault="00234EF4" w:rsidP="006A235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ind w:left="144" w:hanging="144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Green J</w:t>
            </w:r>
            <w:r w:rsidRPr="00234E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Thorogood N. Qualitative Methods for Health Research 4th edition. London: SAGE Publications, 2018.</w:t>
            </w:r>
          </w:p>
          <w:p w:rsidR="00234EF4" w:rsidRDefault="00234EF4" w:rsidP="006A235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ind w:left="144" w:hanging="144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34E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Hulley S. B., Cummings S. R.Browner R.S. Grady D. G. Newman T. B. Designing Clinical Research Fifth Edition. Lippincott Williams &amp; Wilkins, 2022.</w:t>
            </w:r>
          </w:p>
          <w:p w:rsidR="00DD7A0B" w:rsidRPr="00234EF4" w:rsidRDefault="00234EF4" w:rsidP="006A235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ind w:left="144" w:hanging="144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34EF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On line resursi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bookmarkStart w:id="0" w:name="_GoBack" w:colFirst="0" w:colLast="0"/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Број часова </w:t>
            </w:r>
            <w:r w:rsidRPr="006A2357">
              <w:rPr>
                <w:rFonts w:ascii="Times New Roman" w:hAnsi="Times New Roman"/>
                <w:b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szCs w:val="20"/>
                <w:lang w:val="sr-Cyrl-CS"/>
              </w:rPr>
              <w:t>Теоријска настава:</w:t>
            </w:r>
            <w:r w:rsidR="00B72BCF" w:rsidRPr="006A2357">
              <w:rPr>
                <w:rFonts w:ascii="Times New Roman" w:hAnsi="Times New Roman"/>
                <w:b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szCs w:val="20"/>
                <w:lang w:val="sr-Cyrl-CS"/>
              </w:rPr>
              <w:t>Практична настава:</w:t>
            </w:r>
            <w:r w:rsidR="00B72BCF" w:rsidRPr="006A2357">
              <w:rPr>
                <w:rFonts w:ascii="Times New Roman" w:hAnsi="Times New Roman"/>
                <w:b/>
                <w:szCs w:val="20"/>
                <w:lang w:val="sr-Cyrl-CS"/>
              </w:rPr>
              <w:t xml:space="preserve"> 2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Методе извођења наставе</w:t>
            </w:r>
          </w:p>
          <w:p w:rsidR="00DD7A0B" w:rsidRPr="006A2357" w:rsidRDefault="00234EF4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Koмбинација предавања, практична настава, домаћи задаци и семинар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iCs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поена</w:t>
            </w:r>
          </w:p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iCs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6A2357" w:rsidRDefault="00186859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6A2357" w:rsidRDefault="00F66ADE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Cs w:val="20"/>
                <w:lang/>
              </w:rPr>
              <w:t>5</w:t>
            </w:r>
            <w:r w:rsidR="00186859" w:rsidRPr="006A2357">
              <w:rPr>
                <w:rFonts w:ascii="Times New Roman" w:hAnsi="Times New Roman"/>
                <w:b/>
                <w:iCs/>
                <w:szCs w:val="20"/>
                <w:lang w:val="sr-Cyrl-CS"/>
              </w:rPr>
              <w:t>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6A2357" w:rsidRDefault="00186859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i/>
                <w:iCs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6A2357" w:rsidRDefault="00F66ADE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Cs w:val="20"/>
                <w:lang/>
              </w:rPr>
              <w:t>2</w:t>
            </w:r>
            <w:r w:rsidR="00186859" w:rsidRPr="006A2357">
              <w:rPr>
                <w:rFonts w:ascii="Times New Roman" w:hAnsi="Times New Roman"/>
                <w:b/>
                <w:bCs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A2357" w:rsidRDefault="00DD7A0B" w:rsidP="006A235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6A2357">
              <w:rPr>
                <w:rFonts w:ascii="Times New Roman" w:hAnsi="Times New Roman"/>
                <w:szCs w:val="20"/>
                <w:lang w:val="sr-Cyrl-CS"/>
              </w:rPr>
              <w:t xml:space="preserve">*максимална дужна </w:t>
            </w:r>
            <w:r w:rsidRPr="006A2357">
              <w:rPr>
                <w:rFonts w:ascii="Times New Roman" w:hAnsi="Times New Roman"/>
                <w:szCs w:val="20"/>
              </w:rPr>
              <w:t>2</w:t>
            </w:r>
            <w:r w:rsidRPr="006A2357">
              <w:rPr>
                <w:rFonts w:ascii="Times New Roman" w:hAnsi="Times New Roman"/>
                <w:szCs w:val="20"/>
                <w:lang w:val="sr-Cyrl-CS"/>
              </w:rPr>
              <w:t xml:space="preserve"> страниц</w:t>
            </w:r>
            <w:r w:rsidRPr="006A2357">
              <w:rPr>
                <w:rFonts w:ascii="Times New Roman" w:hAnsi="Times New Roman"/>
                <w:szCs w:val="20"/>
              </w:rPr>
              <w:t>е</w:t>
            </w:r>
            <w:r w:rsidRPr="006A2357">
              <w:rPr>
                <w:rFonts w:ascii="Times New Roman" w:hAnsi="Times New Roman"/>
                <w:szCs w:val="20"/>
                <w:lang w:val="sr-Cyrl-CS"/>
              </w:rPr>
              <w:t xml:space="preserve"> А4 формата</w:t>
            </w:r>
          </w:p>
        </w:tc>
      </w:tr>
      <w:bookmarkEnd w:id="0"/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186859"/>
    <w:rsid w:val="00234EF4"/>
    <w:rsid w:val="003875F1"/>
    <w:rsid w:val="003D48BF"/>
    <w:rsid w:val="00443B0C"/>
    <w:rsid w:val="00516027"/>
    <w:rsid w:val="006A2357"/>
    <w:rsid w:val="006F40D2"/>
    <w:rsid w:val="00873F81"/>
    <w:rsid w:val="008826BA"/>
    <w:rsid w:val="00920685"/>
    <w:rsid w:val="009301FF"/>
    <w:rsid w:val="009942B9"/>
    <w:rsid w:val="00A8256E"/>
    <w:rsid w:val="00B72BCF"/>
    <w:rsid w:val="00CA767E"/>
    <w:rsid w:val="00CB3984"/>
    <w:rsid w:val="00D5097F"/>
    <w:rsid w:val="00DD7A0B"/>
    <w:rsid w:val="00F6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5</cp:revision>
  <dcterms:created xsi:type="dcterms:W3CDTF">2021-11-20T10:57:00Z</dcterms:created>
  <dcterms:modified xsi:type="dcterms:W3CDTF">2022-01-11T13:14:00Z</dcterms:modified>
</cp:coreProperties>
</file>